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360"/>
        <w:gridCol w:w="2785"/>
        <w:gridCol w:w="2693"/>
        <w:gridCol w:w="2692"/>
        <w:gridCol w:w="2268"/>
      </w:tblGrid>
      <w:tr w:rsidR="00591C3A">
        <w:trPr>
          <w:trHeight w:val="240"/>
        </w:trPr>
        <w:tc>
          <w:tcPr>
            <w:tcW w:w="8931" w:type="dxa"/>
            <w:gridSpan w:val="4"/>
            <w:shd w:val="clear" w:color="auto" w:fill="auto"/>
            <w:vAlign w:val="bottom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 xml:space="preserve">Leki do zwalczania Varroa destructor zarejestrowane w Polsce, podlegające refundacji 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91C3A">
        <w:trPr>
          <w:trHeight w:val="240"/>
        </w:trPr>
        <w:tc>
          <w:tcPr>
            <w:tcW w:w="2093" w:type="dxa"/>
            <w:shd w:val="clear" w:color="auto" w:fill="auto"/>
            <w:vAlign w:val="bottom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pl-PL"/>
              </w:rPr>
              <w:t>Oferta 2023</w:t>
            </w:r>
          </w:p>
        </w:tc>
        <w:tc>
          <w:tcPr>
            <w:tcW w:w="1360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91C3A">
        <w:trPr>
          <w:trHeight w:hRule="exact" w:val="240"/>
        </w:trPr>
        <w:tc>
          <w:tcPr>
            <w:tcW w:w="2093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591C3A" w:rsidRDefault="00591C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91C3A">
        <w:trPr>
          <w:trHeight w:val="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opakowanie</w:t>
            </w:r>
          </w:p>
        </w:tc>
        <w:tc>
          <w:tcPr>
            <w:tcW w:w="2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Substancja czynna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Stosowanie</w:t>
            </w:r>
          </w:p>
        </w:tc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na 1 rodzinę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 leczonych rodzin z 1 opakowania</w:t>
            </w:r>
          </w:p>
        </w:tc>
      </w:tr>
      <w:tr w:rsidR="00591C3A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Apiwarol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 tabletek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 12,5 mg/tab.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tabletki do odymiania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 x 1 tab. co 6 dni jesienią</w:t>
            </w:r>
          </w:p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1 tab.  co 6 dni wiosną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91C3A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Biowar Biowet Puławy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 500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8 tyg.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91C3A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Apivar Veto Pharma Francja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 500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8 tyg.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91C3A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color w:val="C9211E"/>
              </w:rPr>
            </w:pPr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Apistrip Biowet Puławy</w:t>
            </w:r>
          </w:p>
          <w:p w:rsidR="00591C3A" w:rsidRDefault="004B0268">
            <w:pPr>
              <w:spacing w:after="0" w:line="240" w:lineRule="auto"/>
              <w:rPr>
                <w:color w:val="C9211E"/>
              </w:rPr>
            </w:pPr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nowość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amitraz 500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8 tyg.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91C3A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Bayvarol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 x 4 paski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flumetryna 3,6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paski do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zawieszania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paski przez 42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91C3A">
        <w:trPr>
          <w:trHeight w:val="48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Polyvar yellow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flumetryna 275 mg/pasek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przez  2-3 m-ce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91C3A">
        <w:trPr>
          <w:trHeight w:val="936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ApiLifeVar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płytki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zawartość 1 płytki:      tymol 8,00 g                        olejek eukalipt. 1,72 g</w:t>
            </w:r>
          </w:p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kamfora racemiczna 0,39 g lewomentol 0,39 g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płytki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płytka</w:t>
            </w:r>
          </w:p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 x co 7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0,5</w:t>
            </w:r>
          </w:p>
        </w:tc>
      </w:tr>
      <w:tr w:rsidR="00591C3A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Apiguard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tacka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tymol 12,5 g/tacka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tacki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tacka</w:t>
            </w:r>
          </w:p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co 14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91C3A">
        <w:trPr>
          <w:trHeight w:val="48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Thymovar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pasków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tymol 15 g/pasek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paski do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pasek</w:t>
            </w:r>
          </w:p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x co 21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91C3A">
        <w:trPr>
          <w:trHeight w:val="24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Api-Bioxal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500 ml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szczawiowy 44,2g/ml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roztwór do polewania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1x 50 ml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591C3A">
        <w:trPr>
          <w:trHeight w:val="72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Varromed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555 ml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szczawiowy 31,42 mg/ml kwas mrówkowy 5mg/ml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zawiesina do polewania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do 3 x 45 ml co 6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591C3A">
        <w:trPr>
          <w:trHeight w:val="480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Oxybee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750g +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2x125g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szczawiowy 28,1 mg/ml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proszek i roztwór do sporządzania zawiesiny 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 x 54 ml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</w:tr>
      <w:tr w:rsidR="00591C3A">
        <w:trPr>
          <w:trHeight w:val="449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color w:val="C9211E"/>
              </w:rPr>
            </w:pPr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Formicprotect</w:t>
            </w:r>
          </w:p>
          <w:p w:rsidR="00591C3A" w:rsidRDefault="004B0268">
            <w:pPr>
              <w:spacing w:after="0" w:line="240" w:lineRule="auto"/>
              <w:rPr>
                <w:color w:val="C9211E"/>
              </w:rPr>
            </w:pPr>
            <w:r>
              <w:rPr>
                <w:rFonts w:ascii="Arial" w:eastAsia="Times New Roman" w:hAnsi="Arial" w:cs="Arial"/>
                <w:color w:val="C9211E"/>
                <w:sz w:val="18"/>
                <w:szCs w:val="18"/>
                <w:lang w:eastAsia="pl-PL"/>
              </w:rPr>
              <w:t>nowość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 saszetek (20 pasków)</w:t>
            </w:r>
          </w:p>
        </w:tc>
        <w:tc>
          <w:tcPr>
            <w:tcW w:w="2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kwas mrówkowy 62,2 g /pasek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paski do umieszczania w ulu</w:t>
            </w:r>
          </w:p>
        </w:tc>
        <w:tc>
          <w:tcPr>
            <w:tcW w:w="26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 paski na rodzinę przez 7 dni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3A" w:rsidRDefault="004B0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</w:tbl>
    <w:p w:rsidR="00591C3A" w:rsidRDefault="00591C3A">
      <w:pPr>
        <w:rPr>
          <w:sz w:val="24"/>
        </w:rPr>
      </w:pPr>
    </w:p>
    <w:p w:rsidR="00591C3A" w:rsidRDefault="004B0268">
      <w:pPr>
        <w:rPr>
          <w:sz w:val="24"/>
        </w:rPr>
      </w:pPr>
      <w:r>
        <w:rPr>
          <w:sz w:val="24"/>
        </w:rPr>
        <w:t xml:space="preserve">W przypadku </w:t>
      </w:r>
      <w:r>
        <w:rPr>
          <w:sz w:val="24"/>
        </w:rPr>
        <w:t>zastosowania pasków/płytek (</w:t>
      </w:r>
      <w:r>
        <w:rPr>
          <w:b/>
          <w:sz w:val="24"/>
        </w:rPr>
        <w:t>Biowar, Apistrip, Apivar, Bayvarol, ApiLifeVar, Apiguard, Thymovar</w:t>
      </w:r>
      <w:r>
        <w:rPr>
          <w:sz w:val="24"/>
        </w:rPr>
        <w:t>) zaleca się użycie ich po ostatnim miodobraniu. Po ich wyjęciu wskazane jest przeprowadzenie dodatkowych zabiegów zwalczających warrozę  późną jesienią lub/i wio</w:t>
      </w:r>
      <w:r>
        <w:rPr>
          <w:sz w:val="24"/>
        </w:rPr>
        <w:t>sną.</w:t>
      </w:r>
    </w:p>
    <w:p w:rsidR="00591C3A" w:rsidRDefault="004B0268">
      <w:pPr>
        <w:rPr>
          <w:sz w:val="24"/>
        </w:rPr>
      </w:pPr>
      <w:r>
        <w:rPr>
          <w:sz w:val="24"/>
        </w:rPr>
        <w:t xml:space="preserve">Dlatego w przypadku wybrania </w:t>
      </w:r>
      <w:r>
        <w:rPr>
          <w:sz w:val="24"/>
        </w:rPr>
        <w:t>do leczenia warrozy</w:t>
      </w:r>
      <w:r>
        <w:rPr>
          <w:sz w:val="24"/>
        </w:rPr>
        <w:t xml:space="preserve"> preparatów </w:t>
      </w:r>
      <w:r>
        <w:rPr>
          <w:b/>
          <w:sz w:val="24"/>
        </w:rPr>
        <w:t>Biowar, Apistrip, Apivar, Bayvarol, ApiLifeVar, Apiguard, Thymovar</w:t>
      </w:r>
      <w:r>
        <w:rPr>
          <w:sz w:val="24"/>
        </w:rPr>
        <w:t xml:space="preserve">, istnieje możliwość dodatkowego zalecenia stosowania </w:t>
      </w:r>
      <w:r>
        <w:rPr>
          <w:b/>
          <w:bCs/>
          <w:sz w:val="24"/>
        </w:rPr>
        <w:t>Apiwarolu</w:t>
      </w:r>
      <w:r>
        <w:rPr>
          <w:sz w:val="24"/>
        </w:rPr>
        <w:t xml:space="preserve"> (w przeliczeniu 2 tabletki na rodzinę) lub preparatów z kwase</w:t>
      </w:r>
      <w:r>
        <w:rPr>
          <w:sz w:val="24"/>
        </w:rPr>
        <w:t>m szczawiowym (</w:t>
      </w:r>
      <w:r>
        <w:rPr>
          <w:b/>
          <w:bCs/>
          <w:sz w:val="24"/>
        </w:rPr>
        <w:t>ApiBioxal, Varromed</w:t>
      </w:r>
      <w:r>
        <w:rPr>
          <w:sz w:val="24"/>
        </w:rPr>
        <w:t xml:space="preserve"> - w przeliczeniu 1 opakowanie na 10 rodzin)</w:t>
      </w:r>
    </w:p>
    <w:p w:rsidR="00591C3A" w:rsidRDefault="00591C3A">
      <w:pPr>
        <w:rPr>
          <w:sz w:val="24"/>
        </w:rPr>
      </w:pPr>
    </w:p>
    <w:sectPr w:rsidR="00591C3A">
      <w:pgSz w:w="16838" w:h="11906" w:orient="landscape"/>
      <w:pgMar w:top="680" w:right="1418" w:bottom="680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3A"/>
    <w:rsid w:val="004B0268"/>
    <w:rsid w:val="005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EDF9A-C20F-4CDF-B9E7-73B915A9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4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Biowet</dc:creator>
  <dc:description/>
  <cp:lastModifiedBy>WZP w LUBLINIE</cp:lastModifiedBy>
  <cp:revision>2</cp:revision>
  <cp:lastPrinted>2022-12-09T13:08:00Z</cp:lastPrinted>
  <dcterms:created xsi:type="dcterms:W3CDTF">2023-01-25T10:02:00Z</dcterms:created>
  <dcterms:modified xsi:type="dcterms:W3CDTF">2023-01-25T10:02:00Z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